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6E" w:rsidRPr="00DF6910" w:rsidRDefault="00CB2696">
      <w:pPr>
        <w:rPr>
          <w:b/>
          <w:sz w:val="20"/>
          <w:szCs w:val="20"/>
        </w:rPr>
      </w:pPr>
      <w:r w:rsidRPr="00DF6910">
        <w:rPr>
          <w:b/>
          <w:sz w:val="20"/>
          <w:szCs w:val="20"/>
        </w:rPr>
        <w:t>OUTLINE</w:t>
      </w:r>
    </w:p>
    <w:tbl>
      <w:tblPr>
        <w:tblStyle w:val="TableGrid"/>
        <w:tblW w:w="0" w:type="auto"/>
        <w:tblLook w:val="04A0" w:firstRow="1" w:lastRow="0" w:firstColumn="1" w:lastColumn="0" w:noHBand="0" w:noVBand="1"/>
      </w:tblPr>
      <w:tblGrid>
        <w:gridCol w:w="617"/>
        <w:gridCol w:w="3411"/>
        <w:gridCol w:w="2774"/>
        <w:gridCol w:w="2774"/>
      </w:tblGrid>
      <w:tr w:rsidR="00DF6910" w:rsidRPr="00DF6910" w:rsidTr="00734C12">
        <w:tc>
          <w:tcPr>
            <w:tcW w:w="617" w:type="dxa"/>
            <w:vAlign w:val="center"/>
          </w:tcPr>
          <w:p w:rsidR="00DF6910" w:rsidRPr="00DF6910" w:rsidRDefault="00DF6910" w:rsidP="00CB2696">
            <w:pPr>
              <w:jc w:val="center"/>
              <w:rPr>
                <w:b/>
                <w:sz w:val="20"/>
                <w:szCs w:val="20"/>
              </w:rPr>
            </w:pPr>
            <w:r w:rsidRPr="00DF6910">
              <w:rPr>
                <w:b/>
                <w:sz w:val="20"/>
                <w:szCs w:val="20"/>
              </w:rPr>
              <w:t>Slide</w:t>
            </w:r>
          </w:p>
        </w:tc>
        <w:tc>
          <w:tcPr>
            <w:tcW w:w="3411" w:type="dxa"/>
            <w:vAlign w:val="center"/>
          </w:tcPr>
          <w:p w:rsidR="00DF6910" w:rsidRPr="00DF6910" w:rsidRDefault="00DF6910" w:rsidP="00CB2696">
            <w:pPr>
              <w:rPr>
                <w:b/>
                <w:sz w:val="20"/>
                <w:szCs w:val="20"/>
              </w:rPr>
            </w:pPr>
            <w:r w:rsidRPr="00DF6910">
              <w:rPr>
                <w:b/>
                <w:sz w:val="20"/>
                <w:szCs w:val="20"/>
              </w:rPr>
              <w:t>Purpose</w:t>
            </w:r>
          </w:p>
        </w:tc>
        <w:tc>
          <w:tcPr>
            <w:tcW w:w="2774" w:type="dxa"/>
          </w:tcPr>
          <w:p w:rsidR="00DF6910" w:rsidRPr="00DF6910" w:rsidRDefault="00DF6910" w:rsidP="00CB2696">
            <w:pPr>
              <w:rPr>
                <w:b/>
                <w:sz w:val="20"/>
                <w:szCs w:val="20"/>
              </w:rPr>
            </w:pPr>
            <w:r>
              <w:rPr>
                <w:b/>
                <w:sz w:val="20"/>
                <w:szCs w:val="20"/>
              </w:rPr>
              <w:t>Active</w:t>
            </w:r>
          </w:p>
        </w:tc>
        <w:tc>
          <w:tcPr>
            <w:tcW w:w="2774" w:type="dxa"/>
          </w:tcPr>
          <w:p w:rsidR="00DF6910" w:rsidRPr="00DF6910" w:rsidRDefault="00DF6910" w:rsidP="00CB2696">
            <w:pPr>
              <w:rPr>
                <w:b/>
                <w:sz w:val="20"/>
                <w:szCs w:val="20"/>
              </w:rPr>
            </w:pPr>
            <w:r>
              <w:rPr>
                <w:b/>
                <w:sz w:val="20"/>
                <w:szCs w:val="20"/>
              </w:rPr>
              <w:t>Passive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w:t>
            </w:r>
          </w:p>
        </w:tc>
        <w:tc>
          <w:tcPr>
            <w:tcW w:w="3411" w:type="dxa"/>
            <w:vAlign w:val="center"/>
          </w:tcPr>
          <w:p w:rsidR="00DF6910" w:rsidRPr="00DF6910" w:rsidRDefault="00DF6910" w:rsidP="00CB2696">
            <w:pPr>
              <w:rPr>
                <w:sz w:val="20"/>
                <w:szCs w:val="20"/>
              </w:rPr>
            </w:pPr>
            <w:r w:rsidRPr="00DF6910">
              <w:rPr>
                <w:sz w:val="20"/>
                <w:szCs w:val="20"/>
              </w:rPr>
              <w:t xml:space="preserve">Concrete problem </w:t>
            </w:r>
          </w:p>
        </w:tc>
        <w:tc>
          <w:tcPr>
            <w:tcW w:w="2774" w:type="dxa"/>
          </w:tcPr>
          <w:p w:rsidR="00CE2350" w:rsidRPr="00CE2350" w:rsidRDefault="00CE2350" w:rsidP="00CE2350">
            <w:pPr>
              <w:rPr>
                <w:sz w:val="20"/>
                <w:szCs w:val="20"/>
              </w:rPr>
            </w:pPr>
            <w:r w:rsidRPr="00CE2350">
              <w:rPr>
                <w:sz w:val="20"/>
                <w:szCs w:val="20"/>
              </w:rPr>
              <w:t>Do you see the eight islands in the ocean? How far away do you think each island is from the mainland?</w:t>
            </w:r>
          </w:p>
          <w:p w:rsidR="00CE2350" w:rsidRPr="00DF6910" w:rsidRDefault="00CE2350" w:rsidP="00CB2696">
            <w:pPr>
              <w:rPr>
                <w:sz w:val="20"/>
                <w:szCs w:val="20"/>
              </w:rPr>
            </w:pPr>
          </w:p>
        </w:tc>
        <w:tc>
          <w:tcPr>
            <w:tcW w:w="2774" w:type="dxa"/>
          </w:tcPr>
          <w:p w:rsidR="00CE2350" w:rsidRPr="00CE2350" w:rsidRDefault="00CE2350" w:rsidP="00CB2696">
            <w:pPr>
              <w:rPr>
                <w:sz w:val="20"/>
                <w:szCs w:val="20"/>
              </w:rPr>
            </w:pPr>
            <w:r w:rsidRPr="00CE2350">
              <w:rPr>
                <w:sz w:val="20"/>
                <w:szCs w:val="20"/>
              </w:rPr>
              <w:t>It s</w:t>
            </w:r>
            <w:r>
              <w:rPr>
                <w:sz w:val="20"/>
                <w:szCs w:val="20"/>
              </w:rPr>
              <w:t>hows eight islands in the ocean, each a different distance away from the mainland.</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w:t>
            </w:r>
          </w:p>
        </w:tc>
        <w:tc>
          <w:tcPr>
            <w:tcW w:w="3411" w:type="dxa"/>
            <w:vAlign w:val="center"/>
          </w:tcPr>
          <w:p w:rsidR="00DF6910" w:rsidRPr="00DF6910" w:rsidRDefault="003A1E69" w:rsidP="003A1E69">
            <w:pPr>
              <w:rPr>
                <w:sz w:val="20"/>
                <w:szCs w:val="20"/>
              </w:rPr>
            </w:pPr>
            <w:r w:rsidRPr="00DF6910">
              <w:rPr>
                <w:sz w:val="20"/>
                <w:szCs w:val="20"/>
              </w:rPr>
              <w:t xml:space="preserve">Pre-training </w:t>
            </w:r>
            <w:r>
              <w:rPr>
                <w:sz w:val="20"/>
                <w:szCs w:val="20"/>
              </w:rPr>
              <w:t>with geographic data</w:t>
            </w: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w:t>
            </w:r>
          </w:p>
        </w:tc>
        <w:tc>
          <w:tcPr>
            <w:tcW w:w="3411" w:type="dxa"/>
            <w:vMerge w:val="restart"/>
            <w:vAlign w:val="center"/>
          </w:tcPr>
          <w:p w:rsidR="00DF6910" w:rsidRPr="00DF6910" w:rsidRDefault="003A1E69" w:rsidP="00CB2696">
            <w:pPr>
              <w:rPr>
                <w:sz w:val="20"/>
                <w:szCs w:val="20"/>
              </w:rPr>
            </w:pPr>
            <w:r>
              <w:rPr>
                <w:sz w:val="20"/>
                <w:szCs w:val="20"/>
              </w:rPr>
              <w:t>Pre-training with simple diagram</w:t>
            </w: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4</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5</w:t>
            </w:r>
          </w:p>
        </w:tc>
        <w:tc>
          <w:tcPr>
            <w:tcW w:w="3411" w:type="dxa"/>
            <w:vMerge/>
            <w:vAlign w:val="center"/>
          </w:tcPr>
          <w:p w:rsidR="00DF6910" w:rsidRPr="00DF6910" w:rsidRDefault="00DF6910" w:rsidP="00CB2696">
            <w:pPr>
              <w:rPr>
                <w:sz w:val="20"/>
                <w:szCs w:val="20"/>
              </w:rPr>
            </w:pPr>
          </w:p>
        </w:tc>
        <w:tc>
          <w:tcPr>
            <w:tcW w:w="2774" w:type="dxa"/>
          </w:tcPr>
          <w:p w:rsidR="00CE2350" w:rsidRPr="00CE2350" w:rsidRDefault="00CE2350" w:rsidP="00CB2696">
            <w:pPr>
              <w:rPr>
                <w:sz w:val="20"/>
                <w:szCs w:val="20"/>
              </w:rPr>
            </w:pPr>
            <w:r>
              <w:rPr>
                <w:sz w:val="20"/>
                <w:szCs w:val="20"/>
              </w:rPr>
              <w:t>Ready?</w:t>
            </w:r>
          </w:p>
        </w:tc>
        <w:tc>
          <w:tcPr>
            <w:tcW w:w="2774" w:type="dxa"/>
          </w:tcPr>
          <w:p w:rsidR="00CE2350" w:rsidRPr="00CE2350" w:rsidRDefault="00CE2350" w:rsidP="00CB2696">
            <w:pPr>
              <w:rPr>
                <w:sz w:val="20"/>
                <w:szCs w:val="20"/>
              </w:rPr>
            </w:pPr>
            <w:r>
              <w:rPr>
                <w:sz w:val="20"/>
                <w:szCs w:val="20"/>
              </w:rPr>
              <w:t>Let’s get started.</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6</w:t>
            </w:r>
          </w:p>
        </w:tc>
        <w:tc>
          <w:tcPr>
            <w:tcW w:w="3411" w:type="dxa"/>
            <w:vMerge w:val="restart"/>
            <w:vAlign w:val="center"/>
          </w:tcPr>
          <w:p w:rsidR="00DF6910" w:rsidRPr="00DF6910" w:rsidRDefault="00DF6910" w:rsidP="00D56C29">
            <w:pPr>
              <w:rPr>
                <w:sz w:val="20"/>
                <w:szCs w:val="20"/>
              </w:rPr>
            </w:pPr>
            <w:r w:rsidRPr="00DF6910">
              <w:rPr>
                <w:sz w:val="20"/>
                <w:szCs w:val="20"/>
              </w:rPr>
              <w:t xml:space="preserve">State goal and show cause-effect of RECLASSIFY with </w:t>
            </w:r>
            <w:proofErr w:type="spellStart"/>
            <w:r w:rsidRPr="00DF6910">
              <w:rPr>
                <w:sz w:val="20"/>
                <w:szCs w:val="20"/>
              </w:rPr>
              <w:t>realdata</w:t>
            </w:r>
            <w:proofErr w:type="spellEnd"/>
          </w:p>
        </w:tc>
        <w:tc>
          <w:tcPr>
            <w:tcW w:w="2774" w:type="dxa"/>
          </w:tcPr>
          <w:p w:rsidR="00DF6910" w:rsidRPr="00DF6910" w:rsidRDefault="00CE2350" w:rsidP="00D56C29">
            <w:pPr>
              <w:rPr>
                <w:sz w:val="20"/>
                <w:szCs w:val="20"/>
              </w:rPr>
            </w:pPr>
            <w:r w:rsidRPr="00CE2350">
              <w:rPr>
                <w:sz w:val="20"/>
                <w:szCs w:val="20"/>
              </w:rPr>
              <w:t>In the next slide, how do the numbers stored in the raster layer change?</w:t>
            </w:r>
          </w:p>
        </w:tc>
        <w:tc>
          <w:tcPr>
            <w:tcW w:w="2774" w:type="dxa"/>
          </w:tcPr>
          <w:p w:rsidR="00DF6910" w:rsidRPr="00DF6910" w:rsidRDefault="00CE2350" w:rsidP="00D56C29">
            <w:pPr>
              <w:rPr>
                <w:sz w:val="20"/>
                <w:szCs w:val="20"/>
              </w:rPr>
            </w:pPr>
            <w:r w:rsidRPr="00CE2350">
              <w:rPr>
                <w:sz w:val="20"/>
                <w:szCs w:val="20"/>
              </w:rPr>
              <w:t>In the next slide, watch how the numbers change.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7</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CE2350" w:rsidP="00CB2696">
            <w:pPr>
              <w:rPr>
                <w:sz w:val="20"/>
                <w:szCs w:val="20"/>
              </w:rPr>
            </w:pPr>
            <w:r w:rsidRPr="00CE2350">
              <w:rPr>
                <w:sz w:val="20"/>
                <w:szCs w:val="20"/>
              </w:rPr>
              <w:t>The ocean is still 0 and the mainland is 1, but can you see that each island now has a unique number?</w:t>
            </w:r>
          </w:p>
        </w:tc>
        <w:tc>
          <w:tcPr>
            <w:tcW w:w="2774" w:type="dxa"/>
          </w:tcPr>
          <w:p w:rsidR="00DF6910" w:rsidRPr="00DF6910" w:rsidRDefault="00CE2350" w:rsidP="00CB2696">
            <w:pPr>
              <w:rPr>
                <w:sz w:val="20"/>
                <w:szCs w:val="20"/>
              </w:rPr>
            </w:pPr>
            <w:r w:rsidRPr="00CE2350">
              <w:rPr>
                <w:sz w:val="20"/>
                <w:szCs w:val="20"/>
              </w:rPr>
              <w:t>The ocean is still 0 and the mainland is 1, but each island now has a unique number.</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8</w:t>
            </w:r>
          </w:p>
        </w:tc>
        <w:tc>
          <w:tcPr>
            <w:tcW w:w="3411" w:type="dxa"/>
            <w:vMerge w:val="restart"/>
            <w:vAlign w:val="center"/>
          </w:tcPr>
          <w:p w:rsidR="00DF6910" w:rsidRPr="00DF6910" w:rsidRDefault="00DF6910" w:rsidP="004E04EF">
            <w:pPr>
              <w:rPr>
                <w:sz w:val="20"/>
                <w:szCs w:val="20"/>
              </w:rPr>
            </w:pPr>
            <w:r w:rsidRPr="00DF6910">
              <w:rPr>
                <w:sz w:val="20"/>
                <w:szCs w:val="20"/>
              </w:rPr>
              <w:t>Explain how REGION GROUP works with simple example</w:t>
            </w:r>
          </w:p>
        </w:tc>
        <w:tc>
          <w:tcPr>
            <w:tcW w:w="2774" w:type="dxa"/>
          </w:tcPr>
          <w:p w:rsidR="00DF6910" w:rsidRPr="00DF6910" w:rsidRDefault="00CE2350" w:rsidP="00DF6910">
            <w:pPr>
              <w:rPr>
                <w:sz w:val="20"/>
                <w:szCs w:val="20"/>
              </w:rPr>
            </w:pPr>
            <w:r w:rsidRPr="00CE2350">
              <w:rPr>
                <w:sz w:val="20"/>
                <w:szCs w:val="20"/>
              </w:rPr>
              <w:t>With these three rules, can you fill in the cells in the new layer?</w:t>
            </w:r>
          </w:p>
        </w:tc>
        <w:tc>
          <w:tcPr>
            <w:tcW w:w="2774" w:type="dxa"/>
          </w:tcPr>
          <w:p w:rsidR="00DF6910" w:rsidRPr="00CE2350" w:rsidRDefault="00CE2350" w:rsidP="004E04EF">
            <w:pPr>
              <w:rPr>
                <w:i/>
                <w:sz w:val="20"/>
                <w:szCs w:val="20"/>
              </w:rPr>
            </w:pPr>
            <w:r w:rsidRPr="00CE2350">
              <w:rPr>
                <w:i/>
                <w:sz w:val="20"/>
                <w:szCs w:val="20"/>
              </w:rPr>
              <w:t>Omitted prompt</w:t>
            </w:r>
            <w:r>
              <w:rPr>
                <w:i/>
                <w:sz w:val="20"/>
                <w:szCs w:val="20"/>
              </w:rPr>
              <w: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9</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10</w:t>
            </w:r>
          </w:p>
        </w:tc>
        <w:tc>
          <w:tcPr>
            <w:tcW w:w="3411" w:type="dxa"/>
            <w:vMerge w:val="restart"/>
            <w:vAlign w:val="center"/>
          </w:tcPr>
          <w:p w:rsidR="00DF6910" w:rsidRPr="00DF6910" w:rsidRDefault="00DF6910" w:rsidP="004E04EF">
            <w:pPr>
              <w:rPr>
                <w:sz w:val="20"/>
                <w:szCs w:val="20"/>
              </w:rPr>
            </w:pPr>
            <w:r w:rsidRPr="00DF6910">
              <w:rPr>
                <w:sz w:val="20"/>
                <w:szCs w:val="20"/>
              </w:rPr>
              <w:t>Explain how to operate REGION GROUP with real example</w:t>
            </w:r>
          </w:p>
        </w:tc>
        <w:tc>
          <w:tcPr>
            <w:tcW w:w="2774" w:type="dxa"/>
          </w:tcPr>
          <w:p w:rsidR="00DF6910" w:rsidRPr="00DF6910" w:rsidRDefault="00CE2350" w:rsidP="004E04EF">
            <w:pPr>
              <w:rPr>
                <w:sz w:val="20"/>
                <w:szCs w:val="20"/>
              </w:rPr>
            </w:pPr>
            <w:r w:rsidRPr="00CE2350">
              <w:rPr>
                <w:sz w:val="20"/>
                <w:szCs w:val="20"/>
              </w:rPr>
              <w:t>Of the six prompts in this window, what do you think are the four we need to focus on?</w:t>
            </w:r>
          </w:p>
        </w:tc>
        <w:tc>
          <w:tcPr>
            <w:tcW w:w="2774" w:type="dxa"/>
          </w:tcPr>
          <w:p w:rsidR="00DF6910" w:rsidRPr="00DF6910" w:rsidRDefault="00CE2350" w:rsidP="004E04EF">
            <w:pPr>
              <w:rPr>
                <w:sz w:val="20"/>
                <w:szCs w:val="20"/>
              </w:rPr>
            </w:pPr>
            <w:r w:rsidRPr="00CE2350">
              <w:rPr>
                <w:sz w:val="20"/>
                <w:szCs w:val="20"/>
              </w:rPr>
              <w:t xml:space="preserve">Of the six prompts in the window, there are only four that we need to focus on. </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11</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12</w:t>
            </w:r>
          </w:p>
        </w:tc>
        <w:tc>
          <w:tcPr>
            <w:tcW w:w="3411" w:type="dxa"/>
            <w:vMerge w:val="restart"/>
            <w:vAlign w:val="center"/>
          </w:tcPr>
          <w:p w:rsidR="00DF6910" w:rsidRPr="00DF6910" w:rsidRDefault="00DF6910" w:rsidP="00CB2696">
            <w:pPr>
              <w:rPr>
                <w:sz w:val="20"/>
                <w:szCs w:val="20"/>
              </w:rPr>
            </w:pPr>
            <w:r w:rsidRPr="00DF6910">
              <w:rPr>
                <w:sz w:val="20"/>
                <w:szCs w:val="20"/>
              </w:rPr>
              <w:t>Show cause-effect of RECLASSIFY with real-data</w:t>
            </w:r>
          </w:p>
        </w:tc>
        <w:tc>
          <w:tcPr>
            <w:tcW w:w="2774" w:type="dxa"/>
          </w:tcPr>
          <w:p w:rsidR="00DF6910" w:rsidRPr="00DF6910" w:rsidRDefault="00CE2350" w:rsidP="00CB2696">
            <w:pPr>
              <w:rPr>
                <w:sz w:val="20"/>
                <w:szCs w:val="20"/>
              </w:rPr>
            </w:pPr>
            <w:r w:rsidRPr="00CE2350">
              <w:rPr>
                <w:sz w:val="20"/>
                <w:szCs w:val="20"/>
              </w:rPr>
              <w:t>How do the numbers stored in this layer change in the next slide?</w:t>
            </w:r>
          </w:p>
        </w:tc>
        <w:tc>
          <w:tcPr>
            <w:tcW w:w="2774" w:type="dxa"/>
          </w:tcPr>
          <w:p w:rsidR="00DF6910" w:rsidRPr="00DF6910" w:rsidRDefault="00CE2350" w:rsidP="00CB2696">
            <w:pPr>
              <w:rPr>
                <w:sz w:val="20"/>
                <w:szCs w:val="20"/>
              </w:rPr>
            </w:pPr>
            <w:r w:rsidRPr="00CE2350">
              <w:rPr>
                <w:sz w:val="20"/>
                <w:szCs w:val="20"/>
              </w:rPr>
              <w:t>Watch how the numbers change in the next slide.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13</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14</w:t>
            </w:r>
          </w:p>
        </w:tc>
        <w:tc>
          <w:tcPr>
            <w:tcW w:w="3411" w:type="dxa"/>
            <w:vMerge w:val="restart"/>
            <w:vAlign w:val="center"/>
          </w:tcPr>
          <w:p w:rsidR="00DF6910" w:rsidRPr="00DF6910" w:rsidRDefault="00DF6910" w:rsidP="00CB2696">
            <w:pPr>
              <w:rPr>
                <w:sz w:val="20"/>
                <w:szCs w:val="20"/>
              </w:rPr>
            </w:pPr>
            <w:r w:rsidRPr="00DF6910">
              <w:rPr>
                <w:sz w:val="20"/>
                <w:szCs w:val="20"/>
              </w:rPr>
              <w:t>Explain how RECLASSIFY works with simple example</w:t>
            </w:r>
          </w:p>
        </w:tc>
        <w:tc>
          <w:tcPr>
            <w:tcW w:w="2774" w:type="dxa"/>
          </w:tcPr>
          <w:p w:rsidR="00DF6910" w:rsidRPr="00DF6910" w:rsidRDefault="00CE2350" w:rsidP="00CB2696">
            <w:pPr>
              <w:rPr>
                <w:sz w:val="20"/>
                <w:szCs w:val="20"/>
              </w:rPr>
            </w:pPr>
            <w:r w:rsidRPr="00CE2350">
              <w:rPr>
                <w:sz w:val="20"/>
                <w:szCs w:val="20"/>
              </w:rPr>
              <w:t>Using the raster on the left as our input layer, what would the output layer on the right look like if we only kept the value 1? Can you try to fill in the missing values?</w:t>
            </w:r>
          </w:p>
        </w:tc>
        <w:tc>
          <w:tcPr>
            <w:tcW w:w="2774" w:type="dxa"/>
          </w:tcPr>
          <w:p w:rsidR="00CE2350" w:rsidRPr="00CE2350" w:rsidRDefault="00CE2350" w:rsidP="00CE2350">
            <w:pPr>
              <w:rPr>
                <w:sz w:val="20"/>
                <w:szCs w:val="20"/>
              </w:rPr>
            </w:pPr>
            <w:r w:rsidRPr="00CE2350">
              <w:rPr>
                <w:sz w:val="20"/>
                <w:szCs w:val="20"/>
              </w:rPr>
              <w:t>Using the raster on the left as our input layer, here’s what the layer on the right would look like if we only kept the value 1.</w:t>
            </w:r>
          </w:p>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15</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CE2350" w:rsidP="00CB2696">
            <w:pPr>
              <w:rPr>
                <w:sz w:val="20"/>
                <w:szCs w:val="20"/>
              </w:rPr>
            </w:pPr>
            <w:r w:rsidRPr="00CE2350">
              <w:rPr>
                <w:sz w:val="20"/>
                <w:szCs w:val="20"/>
              </w:rPr>
              <w:t>What do you think we could use?</w:t>
            </w:r>
          </w:p>
        </w:tc>
        <w:tc>
          <w:tcPr>
            <w:tcW w:w="2774" w:type="dxa"/>
          </w:tcPr>
          <w:p w:rsidR="00DF6910" w:rsidRPr="00CE2350" w:rsidRDefault="00CE2350" w:rsidP="00CB2696">
            <w:pPr>
              <w:rPr>
                <w:i/>
                <w:sz w:val="20"/>
                <w:szCs w:val="20"/>
              </w:rPr>
            </w:pPr>
            <w:r>
              <w:rPr>
                <w:i/>
                <w:sz w:val="20"/>
                <w:szCs w:val="20"/>
              </w:rPr>
              <w:t>Omitted prompt.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16</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17</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CE2350" w:rsidP="00CB2696">
            <w:pPr>
              <w:rPr>
                <w:sz w:val="20"/>
                <w:szCs w:val="20"/>
              </w:rPr>
            </w:pPr>
            <w:r w:rsidRPr="00CE2350">
              <w:rPr>
                <w:sz w:val="20"/>
                <w:szCs w:val="20"/>
              </w:rPr>
              <w:t>How could you fill out the table?</w:t>
            </w:r>
          </w:p>
        </w:tc>
        <w:tc>
          <w:tcPr>
            <w:tcW w:w="2774" w:type="dxa"/>
          </w:tcPr>
          <w:p w:rsidR="00DF6910" w:rsidRPr="00DF6910" w:rsidRDefault="00CE2350" w:rsidP="00CB2696">
            <w:pPr>
              <w:rPr>
                <w:sz w:val="20"/>
                <w:szCs w:val="20"/>
              </w:rPr>
            </w:pPr>
            <w:r>
              <w:rPr>
                <w:i/>
                <w:sz w:val="20"/>
                <w:szCs w:val="20"/>
              </w:rPr>
              <w:t>Omitted prompt.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18</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19</w:t>
            </w:r>
          </w:p>
        </w:tc>
        <w:tc>
          <w:tcPr>
            <w:tcW w:w="3411" w:type="dxa"/>
            <w:vMerge w:val="restart"/>
            <w:vAlign w:val="center"/>
          </w:tcPr>
          <w:p w:rsidR="00DF6910" w:rsidRPr="00DF6910" w:rsidRDefault="00DF6910" w:rsidP="00CB2696">
            <w:pPr>
              <w:rPr>
                <w:sz w:val="20"/>
                <w:szCs w:val="20"/>
              </w:rPr>
            </w:pPr>
            <w:r w:rsidRPr="00DF6910">
              <w:rPr>
                <w:sz w:val="20"/>
                <w:szCs w:val="20"/>
              </w:rPr>
              <w:t xml:space="preserve">Explain how to operate RECLASSIFY tool with real example </w:t>
            </w:r>
          </w:p>
        </w:tc>
        <w:tc>
          <w:tcPr>
            <w:tcW w:w="2774" w:type="dxa"/>
          </w:tcPr>
          <w:p w:rsidR="00DF6910" w:rsidRPr="00DF6910" w:rsidRDefault="006C08CE" w:rsidP="00CB2696">
            <w:pPr>
              <w:rPr>
                <w:sz w:val="20"/>
                <w:szCs w:val="20"/>
              </w:rPr>
            </w:pPr>
            <w:r w:rsidRPr="006C08CE">
              <w:rPr>
                <w:sz w:val="20"/>
                <w:szCs w:val="20"/>
              </w:rPr>
              <w:t>What do you think the three prompts are that we need to focus on?</w:t>
            </w:r>
          </w:p>
        </w:tc>
        <w:tc>
          <w:tcPr>
            <w:tcW w:w="2774" w:type="dxa"/>
          </w:tcPr>
          <w:p w:rsidR="00DF6910" w:rsidRPr="00DF6910" w:rsidRDefault="006C08CE" w:rsidP="00CB2696">
            <w:pPr>
              <w:rPr>
                <w:sz w:val="20"/>
                <w:szCs w:val="20"/>
              </w:rPr>
            </w:pPr>
            <w:r w:rsidRPr="006C08CE">
              <w:rPr>
                <w:sz w:val="20"/>
                <w:szCs w:val="20"/>
              </w:rPr>
              <w:t>There are three prompts we need to focus on.</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20</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21</w:t>
            </w:r>
          </w:p>
        </w:tc>
        <w:tc>
          <w:tcPr>
            <w:tcW w:w="3411" w:type="dxa"/>
            <w:vMerge w:val="restart"/>
            <w:vAlign w:val="center"/>
          </w:tcPr>
          <w:p w:rsidR="00DF6910" w:rsidRPr="00DF6910" w:rsidRDefault="00DF6910" w:rsidP="00D56C29">
            <w:pPr>
              <w:rPr>
                <w:sz w:val="20"/>
                <w:szCs w:val="20"/>
              </w:rPr>
            </w:pPr>
            <w:r w:rsidRPr="00DF6910">
              <w:rPr>
                <w:sz w:val="20"/>
                <w:szCs w:val="20"/>
              </w:rPr>
              <w:t>State goal and show cause effect of EUCLIDEAN DISTANCE with real data</w:t>
            </w:r>
          </w:p>
        </w:tc>
        <w:tc>
          <w:tcPr>
            <w:tcW w:w="2774" w:type="dxa"/>
          </w:tcPr>
          <w:p w:rsidR="006C08CE" w:rsidRDefault="006C08CE" w:rsidP="00D56C29">
            <w:pPr>
              <w:rPr>
                <w:sz w:val="20"/>
                <w:szCs w:val="20"/>
              </w:rPr>
            </w:pPr>
            <w:r w:rsidRPr="006C08CE">
              <w:rPr>
                <w:sz w:val="20"/>
                <w:szCs w:val="20"/>
              </w:rPr>
              <w:t>Are you wondering why we needed to make this?</w:t>
            </w:r>
          </w:p>
          <w:p w:rsidR="006C08CE" w:rsidRDefault="006C08CE" w:rsidP="00D56C29">
            <w:pPr>
              <w:rPr>
                <w:sz w:val="20"/>
                <w:szCs w:val="20"/>
              </w:rPr>
            </w:pPr>
          </w:p>
          <w:p w:rsidR="00DF6910" w:rsidRPr="00DF6910" w:rsidRDefault="006C08CE" w:rsidP="00D56C29">
            <w:pPr>
              <w:rPr>
                <w:sz w:val="20"/>
                <w:szCs w:val="20"/>
              </w:rPr>
            </w:pPr>
            <w:r w:rsidRPr="006C08CE">
              <w:rPr>
                <w:sz w:val="20"/>
                <w:szCs w:val="20"/>
              </w:rPr>
              <w:t>How do the values change in the raster on the next slide?</w:t>
            </w:r>
          </w:p>
        </w:tc>
        <w:tc>
          <w:tcPr>
            <w:tcW w:w="2774" w:type="dxa"/>
          </w:tcPr>
          <w:p w:rsidR="00DF6910" w:rsidRDefault="006C08CE" w:rsidP="00D56C29">
            <w:pPr>
              <w:rPr>
                <w:sz w:val="20"/>
                <w:szCs w:val="20"/>
              </w:rPr>
            </w:pPr>
            <w:r w:rsidRPr="006C08CE">
              <w:rPr>
                <w:sz w:val="20"/>
                <w:szCs w:val="20"/>
              </w:rPr>
              <w:t>Perhaps you’re wondering why we needed to make this.</w:t>
            </w:r>
          </w:p>
          <w:p w:rsidR="006C08CE" w:rsidRDefault="006C08CE" w:rsidP="00D56C29">
            <w:pPr>
              <w:rPr>
                <w:sz w:val="20"/>
                <w:szCs w:val="20"/>
              </w:rPr>
            </w:pPr>
          </w:p>
          <w:p w:rsidR="006C08CE" w:rsidRPr="00DF6910" w:rsidRDefault="006C08CE" w:rsidP="00D56C29">
            <w:pPr>
              <w:rPr>
                <w:sz w:val="20"/>
                <w:szCs w:val="20"/>
              </w:rPr>
            </w:pPr>
            <w:r w:rsidRPr="006C08CE">
              <w:rPr>
                <w:sz w:val="20"/>
                <w:szCs w:val="20"/>
              </w:rPr>
              <w:t>Look closely at the values in the raster and how they change in the next slide.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lastRenderedPageBreak/>
              <w:t>22</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23</w:t>
            </w:r>
          </w:p>
        </w:tc>
        <w:tc>
          <w:tcPr>
            <w:tcW w:w="3411" w:type="dxa"/>
            <w:vMerge w:val="restart"/>
            <w:vAlign w:val="center"/>
          </w:tcPr>
          <w:p w:rsidR="00DF6910" w:rsidRPr="00DF6910" w:rsidRDefault="00DF6910" w:rsidP="00CB2696">
            <w:pPr>
              <w:rPr>
                <w:sz w:val="20"/>
                <w:szCs w:val="20"/>
              </w:rPr>
            </w:pPr>
            <w:r w:rsidRPr="00DF6910">
              <w:rPr>
                <w:sz w:val="20"/>
                <w:szCs w:val="20"/>
              </w:rPr>
              <w:t>Explain how EUCLIDEAN DISTANCE works with simple example</w:t>
            </w:r>
          </w:p>
        </w:tc>
        <w:tc>
          <w:tcPr>
            <w:tcW w:w="2774" w:type="dxa"/>
          </w:tcPr>
          <w:p w:rsidR="00DF6910" w:rsidRPr="00DF6910" w:rsidRDefault="006C08CE" w:rsidP="00CB2696">
            <w:pPr>
              <w:rPr>
                <w:sz w:val="20"/>
                <w:szCs w:val="20"/>
              </w:rPr>
            </w:pPr>
            <w:r w:rsidRPr="006C08CE">
              <w:rPr>
                <w:sz w:val="20"/>
                <w:szCs w:val="20"/>
              </w:rPr>
              <w:t>What number do you think we should put in the new layer for cells that were gold in our old layer?</w:t>
            </w:r>
          </w:p>
        </w:tc>
        <w:tc>
          <w:tcPr>
            <w:tcW w:w="2774" w:type="dxa"/>
          </w:tcPr>
          <w:p w:rsidR="00DF6910" w:rsidRPr="006C08CE" w:rsidRDefault="006C08CE" w:rsidP="00CB2696">
            <w:pPr>
              <w:rPr>
                <w:i/>
                <w:sz w:val="20"/>
                <w:szCs w:val="20"/>
              </w:rPr>
            </w:pPr>
            <w:r>
              <w:rPr>
                <w:i/>
                <w:sz w:val="20"/>
                <w:szCs w:val="20"/>
              </w:rPr>
              <w:t>Omitted prompt.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24</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6C08CE" w:rsidP="00CB2696">
            <w:pPr>
              <w:rPr>
                <w:sz w:val="20"/>
                <w:szCs w:val="20"/>
              </w:rPr>
            </w:pPr>
            <w:r w:rsidRPr="006C08CE">
              <w:rPr>
                <w:sz w:val="20"/>
                <w:szCs w:val="20"/>
              </w:rPr>
              <w:t xml:space="preserve">Now how should we fill in the cells that have </w:t>
            </w:r>
            <w:proofErr w:type="spellStart"/>
            <w:r w:rsidRPr="006C08CE">
              <w:rPr>
                <w:sz w:val="20"/>
                <w:szCs w:val="20"/>
              </w:rPr>
              <w:t>NoData</w:t>
            </w:r>
            <w:proofErr w:type="spellEnd"/>
            <w:r w:rsidRPr="006C08CE">
              <w:rPr>
                <w:sz w:val="20"/>
                <w:szCs w:val="20"/>
              </w:rPr>
              <w:t xml:space="preserve"> in the first layer and share one or more sides with the mainland? How many cells away are these cells?</w:t>
            </w:r>
          </w:p>
        </w:tc>
        <w:tc>
          <w:tcPr>
            <w:tcW w:w="2774" w:type="dxa"/>
          </w:tcPr>
          <w:p w:rsidR="006C08CE" w:rsidRPr="006C08CE" w:rsidRDefault="006C08CE" w:rsidP="006C08CE">
            <w:pPr>
              <w:rPr>
                <w:sz w:val="20"/>
                <w:szCs w:val="20"/>
              </w:rPr>
            </w:pPr>
            <w:r w:rsidRPr="006C08CE">
              <w:rPr>
                <w:sz w:val="20"/>
                <w:szCs w:val="20"/>
              </w:rPr>
              <w:t xml:space="preserve">Now let’s look at cells that have </w:t>
            </w:r>
            <w:proofErr w:type="spellStart"/>
            <w:r w:rsidRPr="006C08CE">
              <w:rPr>
                <w:sz w:val="20"/>
                <w:szCs w:val="20"/>
              </w:rPr>
              <w:t>NoData</w:t>
            </w:r>
            <w:proofErr w:type="spellEnd"/>
            <w:r w:rsidRPr="006C08CE">
              <w:rPr>
                <w:sz w:val="20"/>
                <w:szCs w:val="20"/>
              </w:rPr>
              <w:t xml:space="preserve"> in the input layer and share one or more sides with the mainland. </w:t>
            </w:r>
          </w:p>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25</w:t>
            </w:r>
          </w:p>
        </w:tc>
        <w:tc>
          <w:tcPr>
            <w:tcW w:w="3411" w:type="dxa"/>
            <w:vMerge/>
            <w:vAlign w:val="center"/>
          </w:tcPr>
          <w:p w:rsidR="00DF6910" w:rsidRPr="00DF6910" w:rsidRDefault="00DF6910" w:rsidP="00CB2696">
            <w:pPr>
              <w:rPr>
                <w:sz w:val="20"/>
                <w:szCs w:val="20"/>
              </w:rPr>
            </w:pPr>
          </w:p>
        </w:tc>
        <w:tc>
          <w:tcPr>
            <w:tcW w:w="2774" w:type="dxa"/>
          </w:tcPr>
          <w:p w:rsidR="006C08CE" w:rsidRPr="006C08CE" w:rsidRDefault="006C08CE" w:rsidP="006C08CE">
            <w:pPr>
              <w:rPr>
                <w:sz w:val="20"/>
                <w:szCs w:val="20"/>
              </w:rPr>
            </w:pPr>
            <w:r w:rsidRPr="006C08CE">
              <w:rPr>
                <w:sz w:val="20"/>
                <w:szCs w:val="20"/>
              </w:rPr>
              <w:t>How far away is this cell?</w:t>
            </w:r>
          </w:p>
          <w:p w:rsidR="00DF6910" w:rsidRPr="00DF6910" w:rsidRDefault="00DF6910" w:rsidP="00CB2696">
            <w:pPr>
              <w:rPr>
                <w:sz w:val="20"/>
                <w:szCs w:val="20"/>
              </w:rPr>
            </w:pPr>
          </w:p>
        </w:tc>
        <w:tc>
          <w:tcPr>
            <w:tcW w:w="2774" w:type="dxa"/>
          </w:tcPr>
          <w:p w:rsidR="00DF6910" w:rsidRPr="00DF6910" w:rsidRDefault="006C08CE" w:rsidP="006C08CE">
            <w:pPr>
              <w:rPr>
                <w:sz w:val="20"/>
                <w:szCs w:val="20"/>
              </w:rPr>
            </w:pPr>
            <w:r>
              <w:rPr>
                <w:i/>
                <w:sz w:val="20"/>
                <w:szCs w:val="20"/>
              </w:rPr>
              <w:t>Omitted prompt.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26</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6C08CE" w:rsidP="00CB2696">
            <w:pPr>
              <w:rPr>
                <w:sz w:val="20"/>
                <w:szCs w:val="20"/>
              </w:rPr>
            </w:pPr>
            <w:r w:rsidRPr="006C08CE">
              <w:rPr>
                <w:sz w:val="20"/>
                <w:szCs w:val="20"/>
              </w:rPr>
              <w:t>Can you now fill out the numbers for the remaining cells?</w:t>
            </w:r>
          </w:p>
        </w:tc>
        <w:tc>
          <w:tcPr>
            <w:tcW w:w="2774" w:type="dxa"/>
          </w:tcPr>
          <w:p w:rsidR="00DF6910" w:rsidRPr="00DF6910" w:rsidRDefault="006C08CE" w:rsidP="00CB2696">
            <w:pPr>
              <w:rPr>
                <w:sz w:val="20"/>
                <w:szCs w:val="20"/>
              </w:rPr>
            </w:pPr>
            <w:r w:rsidRPr="006C08CE">
              <w:rPr>
                <w:sz w:val="20"/>
                <w:szCs w:val="20"/>
              </w:rPr>
              <w:t>Here’s what happens with the remaining cells.</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27</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6C08CE" w:rsidP="00CB2696">
            <w:pPr>
              <w:rPr>
                <w:sz w:val="20"/>
                <w:szCs w:val="20"/>
              </w:rPr>
            </w:pPr>
            <w:r w:rsidRPr="006C08CE">
              <w:rPr>
                <w:sz w:val="20"/>
                <w:szCs w:val="20"/>
              </w:rPr>
              <w:t>How do you think we translate how many cells away something is into units of distance, like meters?</w:t>
            </w:r>
          </w:p>
        </w:tc>
        <w:tc>
          <w:tcPr>
            <w:tcW w:w="2774" w:type="dxa"/>
          </w:tcPr>
          <w:p w:rsidR="00DF6910" w:rsidRPr="00DF6910" w:rsidRDefault="006C08CE" w:rsidP="00CB2696">
            <w:pPr>
              <w:rPr>
                <w:sz w:val="20"/>
                <w:szCs w:val="20"/>
              </w:rPr>
            </w:pPr>
            <w:r w:rsidRPr="006C08CE">
              <w:rPr>
                <w:sz w:val="20"/>
                <w:szCs w:val="20"/>
              </w:rPr>
              <w:t>We need to translate how many cells away something is into units of distance, like meters.</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28</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29</w:t>
            </w:r>
          </w:p>
        </w:tc>
        <w:tc>
          <w:tcPr>
            <w:tcW w:w="3411" w:type="dxa"/>
            <w:vMerge w:val="restart"/>
            <w:vAlign w:val="center"/>
          </w:tcPr>
          <w:p w:rsidR="00DF6910" w:rsidRPr="00DF6910" w:rsidRDefault="00DF6910" w:rsidP="00CB2696">
            <w:pPr>
              <w:rPr>
                <w:sz w:val="20"/>
                <w:szCs w:val="20"/>
              </w:rPr>
            </w:pPr>
            <w:r w:rsidRPr="00DF6910">
              <w:rPr>
                <w:sz w:val="20"/>
                <w:szCs w:val="20"/>
              </w:rPr>
              <w:t>How to operate EUCLIDEAN DISTANCE tool with real example</w:t>
            </w:r>
          </w:p>
        </w:tc>
        <w:tc>
          <w:tcPr>
            <w:tcW w:w="2774" w:type="dxa"/>
          </w:tcPr>
          <w:p w:rsidR="00DF6910" w:rsidRPr="00DF6910" w:rsidRDefault="00734C12" w:rsidP="00CB2696">
            <w:pPr>
              <w:rPr>
                <w:sz w:val="20"/>
                <w:szCs w:val="20"/>
              </w:rPr>
            </w:pPr>
            <w:r w:rsidRPr="00734C12">
              <w:rPr>
                <w:sz w:val="20"/>
                <w:szCs w:val="20"/>
              </w:rPr>
              <w:t>What do you think each prompt did?</w:t>
            </w:r>
          </w:p>
        </w:tc>
        <w:tc>
          <w:tcPr>
            <w:tcW w:w="2774" w:type="dxa"/>
          </w:tcPr>
          <w:p w:rsidR="00DF6910" w:rsidRPr="00DF6910" w:rsidRDefault="00734C12" w:rsidP="00CB2696">
            <w:pPr>
              <w:rPr>
                <w:sz w:val="20"/>
                <w:szCs w:val="20"/>
              </w:rPr>
            </w:pPr>
            <w:r>
              <w:rPr>
                <w:i/>
                <w:sz w:val="20"/>
                <w:szCs w:val="20"/>
              </w:rPr>
              <w:t>Omitted prompt.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30</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31</w:t>
            </w:r>
          </w:p>
        </w:tc>
        <w:tc>
          <w:tcPr>
            <w:tcW w:w="3411" w:type="dxa"/>
            <w:vMerge w:val="restart"/>
            <w:vAlign w:val="center"/>
          </w:tcPr>
          <w:p w:rsidR="00DF6910" w:rsidRPr="00DF6910" w:rsidRDefault="00DF6910" w:rsidP="00CB2696">
            <w:pPr>
              <w:rPr>
                <w:sz w:val="20"/>
                <w:szCs w:val="20"/>
              </w:rPr>
            </w:pPr>
            <w:r w:rsidRPr="00DF6910">
              <w:rPr>
                <w:sz w:val="20"/>
                <w:szCs w:val="20"/>
              </w:rPr>
              <w:t>State goal and show cause and effect of ZONAL STATISTICS</w:t>
            </w:r>
          </w:p>
        </w:tc>
        <w:tc>
          <w:tcPr>
            <w:tcW w:w="2774" w:type="dxa"/>
          </w:tcPr>
          <w:p w:rsidR="00DF6910" w:rsidRPr="00DF6910" w:rsidRDefault="00734C12" w:rsidP="00CB2696">
            <w:pPr>
              <w:rPr>
                <w:sz w:val="20"/>
                <w:szCs w:val="20"/>
              </w:rPr>
            </w:pPr>
            <w:r w:rsidRPr="00734C12">
              <w:rPr>
                <w:sz w:val="20"/>
                <w:szCs w:val="20"/>
              </w:rPr>
              <w:t>How do the values in the layer shown here change in the next slide?</w:t>
            </w:r>
          </w:p>
        </w:tc>
        <w:tc>
          <w:tcPr>
            <w:tcW w:w="2774" w:type="dxa"/>
          </w:tcPr>
          <w:p w:rsidR="00DF6910" w:rsidRPr="00DF6910" w:rsidRDefault="00734C12" w:rsidP="00CB2696">
            <w:pPr>
              <w:rPr>
                <w:sz w:val="20"/>
                <w:szCs w:val="20"/>
              </w:rPr>
            </w:pPr>
            <w:r w:rsidRPr="00734C12">
              <w:rPr>
                <w:sz w:val="20"/>
                <w:szCs w:val="20"/>
              </w:rPr>
              <w:t>Look at how the values in the layer shown here change in the next slide.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32</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So what layer do you think we could use along with the distance from the mainland layer to make the layer shown here?</w:t>
            </w:r>
          </w:p>
        </w:tc>
        <w:tc>
          <w:tcPr>
            <w:tcW w:w="2774" w:type="dxa"/>
          </w:tcPr>
          <w:p w:rsidR="00DF6910" w:rsidRPr="00DF6910" w:rsidRDefault="00734C12" w:rsidP="00CB2696">
            <w:pPr>
              <w:rPr>
                <w:sz w:val="20"/>
                <w:szCs w:val="20"/>
              </w:rPr>
            </w:pPr>
            <w:r w:rsidRPr="00734C12">
              <w:rPr>
                <w:sz w:val="20"/>
                <w:szCs w:val="20"/>
              </w:rPr>
              <w:t>So we need to use another layer along with the distance from the mainland layer to make the layer shown here.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33</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34</w:t>
            </w:r>
          </w:p>
        </w:tc>
        <w:tc>
          <w:tcPr>
            <w:tcW w:w="3411" w:type="dxa"/>
            <w:vMerge w:val="restart"/>
            <w:vAlign w:val="center"/>
          </w:tcPr>
          <w:p w:rsidR="00DF6910" w:rsidRPr="00DF6910" w:rsidRDefault="00DF6910" w:rsidP="00CB2696">
            <w:pPr>
              <w:rPr>
                <w:sz w:val="20"/>
                <w:szCs w:val="20"/>
              </w:rPr>
            </w:pPr>
            <w:r w:rsidRPr="00DF6910">
              <w:rPr>
                <w:sz w:val="20"/>
                <w:szCs w:val="20"/>
              </w:rPr>
              <w:t>Explain how ZONAL STATISTICS works with simple example</w:t>
            </w:r>
          </w:p>
        </w:tc>
        <w:tc>
          <w:tcPr>
            <w:tcW w:w="2774" w:type="dxa"/>
          </w:tcPr>
          <w:p w:rsidR="00DF6910" w:rsidRPr="00DF6910" w:rsidRDefault="00734C12" w:rsidP="00CB2696">
            <w:pPr>
              <w:rPr>
                <w:sz w:val="20"/>
                <w:szCs w:val="20"/>
              </w:rPr>
            </w:pPr>
            <w:r w:rsidRPr="00734C12">
              <w:rPr>
                <w:sz w:val="20"/>
                <w:szCs w:val="20"/>
              </w:rPr>
              <w:t>So can you list the values that define the five zones shown here?</w:t>
            </w: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35</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Here is the list of values that define each zone.</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36</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Can you list the values in the right layer that are in Zone 0 in the left layer?</w:t>
            </w: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37</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Here is the list of values in the right layer that are in Zone 0 in the left layer.</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38</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If we use “Minimum” as our statistic, can you fill in the cells in the output layer?</w:t>
            </w:r>
          </w:p>
        </w:tc>
        <w:tc>
          <w:tcPr>
            <w:tcW w:w="2774" w:type="dxa"/>
          </w:tcPr>
          <w:p w:rsidR="00DF6910" w:rsidRPr="00DF6910" w:rsidRDefault="00734C12" w:rsidP="00CB2696">
            <w:pPr>
              <w:rPr>
                <w:sz w:val="20"/>
                <w:szCs w:val="20"/>
              </w:rPr>
            </w:pPr>
            <w:r w:rsidRPr="00734C12">
              <w:rPr>
                <w:sz w:val="20"/>
                <w:szCs w:val="20"/>
              </w:rPr>
              <w:t>We’ll use “Minimum” as our statistic.</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39</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Can you fill in the value for Zone 1?</w:t>
            </w:r>
          </w:p>
        </w:tc>
        <w:tc>
          <w:tcPr>
            <w:tcW w:w="2774" w:type="dxa"/>
          </w:tcPr>
          <w:p w:rsidR="00DF6910" w:rsidRPr="00DF6910" w:rsidRDefault="00734C12" w:rsidP="00CB2696">
            <w:pPr>
              <w:rPr>
                <w:sz w:val="20"/>
                <w:szCs w:val="20"/>
              </w:rPr>
            </w:pPr>
            <w:r>
              <w:rPr>
                <w:i/>
                <w:sz w:val="20"/>
                <w:szCs w:val="20"/>
              </w:rPr>
              <w:t>Omitted prompt.</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40</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734C12" w:rsidP="00734C12">
            <w:pPr>
              <w:rPr>
                <w:sz w:val="20"/>
                <w:szCs w:val="20"/>
              </w:rPr>
            </w:pPr>
            <w:r w:rsidRPr="00734C12">
              <w:rPr>
                <w:sz w:val="20"/>
                <w:szCs w:val="20"/>
              </w:rPr>
              <w:t>Now can you fill in the output values for the remaining zones?</w:t>
            </w: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lastRenderedPageBreak/>
              <w:t>41</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734C12" w:rsidP="00CB2696">
            <w:pPr>
              <w:rPr>
                <w:sz w:val="20"/>
                <w:szCs w:val="20"/>
              </w:rPr>
            </w:pPr>
            <w:r w:rsidRPr="00734C12">
              <w:rPr>
                <w:sz w:val="20"/>
                <w:szCs w:val="20"/>
              </w:rPr>
              <w:t>Here are the minimum values for the remaining cells.</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42</w:t>
            </w:r>
          </w:p>
        </w:tc>
        <w:tc>
          <w:tcPr>
            <w:tcW w:w="3411" w:type="dxa"/>
            <w:vMerge w:val="restart"/>
            <w:vAlign w:val="center"/>
          </w:tcPr>
          <w:p w:rsidR="00DF6910" w:rsidRPr="00DF6910" w:rsidRDefault="00DF6910" w:rsidP="00CB2696">
            <w:pPr>
              <w:rPr>
                <w:sz w:val="20"/>
                <w:szCs w:val="20"/>
              </w:rPr>
            </w:pPr>
            <w:r w:rsidRPr="00DF6910">
              <w:rPr>
                <w:sz w:val="20"/>
                <w:szCs w:val="20"/>
              </w:rPr>
              <w:t>Explain how to operate ZONAL STATISTICS tool</w:t>
            </w:r>
          </w:p>
        </w:tc>
        <w:tc>
          <w:tcPr>
            <w:tcW w:w="2774" w:type="dxa"/>
          </w:tcPr>
          <w:p w:rsidR="00DF6910" w:rsidRPr="00DF6910" w:rsidRDefault="00734C12" w:rsidP="00CB2696">
            <w:pPr>
              <w:rPr>
                <w:sz w:val="20"/>
                <w:szCs w:val="20"/>
              </w:rPr>
            </w:pPr>
            <w:r w:rsidRPr="00734C12">
              <w:rPr>
                <w:sz w:val="20"/>
                <w:szCs w:val="20"/>
              </w:rPr>
              <w:t>What do you think the four key prompts are for this tool?</w:t>
            </w:r>
          </w:p>
        </w:tc>
        <w:tc>
          <w:tcPr>
            <w:tcW w:w="2774" w:type="dxa"/>
          </w:tcPr>
          <w:p w:rsidR="00DF6910" w:rsidRPr="00DF6910" w:rsidRDefault="00734C12" w:rsidP="00CB2696">
            <w:pPr>
              <w:rPr>
                <w:sz w:val="20"/>
                <w:szCs w:val="20"/>
              </w:rPr>
            </w:pPr>
            <w:r w:rsidRPr="00734C12">
              <w:rPr>
                <w:sz w:val="20"/>
                <w:szCs w:val="20"/>
              </w:rPr>
              <w:t>I’ve filled out the four key prompts.</w:t>
            </w: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43</w:t>
            </w:r>
          </w:p>
        </w:tc>
        <w:tc>
          <w:tcPr>
            <w:tcW w:w="3411" w:type="dxa"/>
            <w:vMerge/>
            <w:vAlign w:val="center"/>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r w:rsidR="00DF6910" w:rsidRPr="00DF6910" w:rsidTr="00734C12">
        <w:tc>
          <w:tcPr>
            <w:tcW w:w="617" w:type="dxa"/>
            <w:vAlign w:val="center"/>
          </w:tcPr>
          <w:p w:rsidR="00DF6910" w:rsidRPr="00DF6910" w:rsidRDefault="00DF6910" w:rsidP="00CB2696">
            <w:pPr>
              <w:jc w:val="center"/>
              <w:rPr>
                <w:sz w:val="20"/>
                <w:szCs w:val="20"/>
              </w:rPr>
            </w:pPr>
            <w:r w:rsidRPr="00DF6910">
              <w:rPr>
                <w:sz w:val="20"/>
                <w:szCs w:val="20"/>
              </w:rPr>
              <w:t>44</w:t>
            </w:r>
          </w:p>
        </w:tc>
        <w:tc>
          <w:tcPr>
            <w:tcW w:w="3411" w:type="dxa"/>
            <w:vAlign w:val="center"/>
          </w:tcPr>
          <w:p w:rsidR="00DF6910" w:rsidRPr="00DF6910" w:rsidRDefault="00DF6910" w:rsidP="00CB2696">
            <w:pPr>
              <w:rPr>
                <w:sz w:val="20"/>
                <w:szCs w:val="20"/>
              </w:rPr>
            </w:pPr>
            <w:r w:rsidRPr="00DF6910">
              <w:rPr>
                <w:sz w:val="20"/>
                <w:szCs w:val="20"/>
              </w:rPr>
              <w:t>Show final layer</w:t>
            </w:r>
          </w:p>
        </w:tc>
        <w:tc>
          <w:tcPr>
            <w:tcW w:w="2774" w:type="dxa"/>
          </w:tcPr>
          <w:p w:rsidR="00DF6910" w:rsidRPr="00DF6910" w:rsidRDefault="00DF6910" w:rsidP="00CB2696">
            <w:pPr>
              <w:rPr>
                <w:sz w:val="20"/>
                <w:szCs w:val="20"/>
              </w:rPr>
            </w:pPr>
          </w:p>
        </w:tc>
        <w:tc>
          <w:tcPr>
            <w:tcW w:w="2774" w:type="dxa"/>
          </w:tcPr>
          <w:p w:rsidR="00DF6910" w:rsidRPr="00DF6910" w:rsidRDefault="00DF6910" w:rsidP="00CB2696">
            <w:pPr>
              <w:rPr>
                <w:sz w:val="20"/>
                <w:szCs w:val="20"/>
              </w:rPr>
            </w:pPr>
          </w:p>
        </w:tc>
      </w:tr>
    </w:tbl>
    <w:p w:rsidR="00CB2696" w:rsidRPr="00DF6910" w:rsidRDefault="00CB2696">
      <w:pPr>
        <w:rPr>
          <w:sz w:val="20"/>
          <w:szCs w:val="20"/>
        </w:rPr>
      </w:pPr>
      <w:bookmarkStart w:id="0" w:name="_GoBack"/>
      <w:bookmarkEnd w:id="0"/>
    </w:p>
    <w:sectPr w:rsidR="00CB2696" w:rsidRPr="00DF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6"/>
    <w:rsid w:val="00322280"/>
    <w:rsid w:val="00353041"/>
    <w:rsid w:val="00363E25"/>
    <w:rsid w:val="003A1E69"/>
    <w:rsid w:val="004E04EF"/>
    <w:rsid w:val="006A0ED1"/>
    <w:rsid w:val="006C08CE"/>
    <w:rsid w:val="00734C12"/>
    <w:rsid w:val="00C5216C"/>
    <w:rsid w:val="00C60950"/>
    <w:rsid w:val="00CB2696"/>
    <w:rsid w:val="00CE2350"/>
    <w:rsid w:val="00D11BEA"/>
    <w:rsid w:val="00D56C29"/>
    <w:rsid w:val="00D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1525"/>
  <w15:docId w15:val="{6CA0B94E-D445-418A-AA89-01C5935E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289">
      <w:bodyDiv w:val="1"/>
      <w:marLeft w:val="0"/>
      <w:marRight w:val="0"/>
      <w:marTop w:val="0"/>
      <w:marBottom w:val="0"/>
      <w:divBdr>
        <w:top w:val="none" w:sz="0" w:space="0" w:color="auto"/>
        <w:left w:val="none" w:sz="0" w:space="0" w:color="auto"/>
        <w:bottom w:val="none" w:sz="0" w:space="0" w:color="auto"/>
        <w:right w:val="none" w:sz="0" w:space="0" w:color="auto"/>
      </w:divBdr>
    </w:div>
    <w:div w:id="446125202">
      <w:bodyDiv w:val="1"/>
      <w:marLeft w:val="0"/>
      <w:marRight w:val="0"/>
      <w:marTop w:val="0"/>
      <w:marBottom w:val="0"/>
      <w:divBdr>
        <w:top w:val="none" w:sz="0" w:space="0" w:color="auto"/>
        <w:left w:val="none" w:sz="0" w:space="0" w:color="auto"/>
        <w:bottom w:val="none" w:sz="0" w:space="0" w:color="auto"/>
        <w:right w:val="none" w:sz="0" w:space="0" w:color="auto"/>
      </w:divBdr>
    </w:div>
    <w:div w:id="524488101">
      <w:bodyDiv w:val="1"/>
      <w:marLeft w:val="0"/>
      <w:marRight w:val="0"/>
      <w:marTop w:val="0"/>
      <w:marBottom w:val="0"/>
      <w:divBdr>
        <w:top w:val="none" w:sz="0" w:space="0" w:color="auto"/>
        <w:left w:val="none" w:sz="0" w:space="0" w:color="auto"/>
        <w:bottom w:val="none" w:sz="0" w:space="0" w:color="auto"/>
        <w:right w:val="none" w:sz="0" w:space="0" w:color="auto"/>
      </w:divBdr>
    </w:div>
    <w:div w:id="619382213">
      <w:bodyDiv w:val="1"/>
      <w:marLeft w:val="0"/>
      <w:marRight w:val="0"/>
      <w:marTop w:val="0"/>
      <w:marBottom w:val="0"/>
      <w:divBdr>
        <w:top w:val="none" w:sz="0" w:space="0" w:color="auto"/>
        <w:left w:val="none" w:sz="0" w:space="0" w:color="auto"/>
        <w:bottom w:val="none" w:sz="0" w:space="0" w:color="auto"/>
        <w:right w:val="none" w:sz="0" w:space="0" w:color="auto"/>
      </w:divBdr>
    </w:div>
    <w:div w:id="744499650">
      <w:bodyDiv w:val="1"/>
      <w:marLeft w:val="0"/>
      <w:marRight w:val="0"/>
      <w:marTop w:val="0"/>
      <w:marBottom w:val="0"/>
      <w:divBdr>
        <w:top w:val="none" w:sz="0" w:space="0" w:color="auto"/>
        <w:left w:val="none" w:sz="0" w:space="0" w:color="auto"/>
        <w:bottom w:val="none" w:sz="0" w:space="0" w:color="auto"/>
        <w:right w:val="none" w:sz="0" w:space="0" w:color="auto"/>
      </w:divBdr>
    </w:div>
    <w:div w:id="775491187">
      <w:bodyDiv w:val="1"/>
      <w:marLeft w:val="0"/>
      <w:marRight w:val="0"/>
      <w:marTop w:val="0"/>
      <w:marBottom w:val="0"/>
      <w:divBdr>
        <w:top w:val="none" w:sz="0" w:space="0" w:color="auto"/>
        <w:left w:val="none" w:sz="0" w:space="0" w:color="auto"/>
        <w:bottom w:val="none" w:sz="0" w:space="0" w:color="auto"/>
        <w:right w:val="none" w:sz="0" w:space="0" w:color="auto"/>
      </w:divBdr>
    </w:div>
    <w:div w:id="817258625">
      <w:bodyDiv w:val="1"/>
      <w:marLeft w:val="0"/>
      <w:marRight w:val="0"/>
      <w:marTop w:val="0"/>
      <w:marBottom w:val="0"/>
      <w:divBdr>
        <w:top w:val="none" w:sz="0" w:space="0" w:color="auto"/>
        <w:left w:val="none" w:sz="0" w:space="0" w:color="auto"/>
        <w:bottom w:val="none" w:sz="0" w:space="0" w:color="auto"/>
        <w:right w:val="none" w:sz="0" w:space="0" w:color="auto"/>
      </w:divBdr>
    </w:div>
    <w:div w:id="836309611">
      <w:bodyDiv w:val="1"/>
      <w:marLeft w:val="0"/>
      <w:marRight w:val="0"/>
      <w:marTop w:val="0"/>
      <w:marBottom w:val="0"/>
      <w:divBdr>
        <w:top w:val="none" w:sz="0" w:space="0" w:color="auto"/>
        <w:left w:val="none" w:sz="0" w:space="0" w:color="auto"/>
        <w:bottom w:val="none" w:sz="0" w:space="0" w:color="auto"/>
        <w:right w:val="none" w:sz="0" w:space="0" w:color="auto"/>
      </w:divBdr>
    </w:div>
    <w:div w:id="1013143268">
      <w:bodyDiv w:val="1"/>
      <w:marLeft w:val="0"/>
      <w:marRight w:val="0"/>
      <w:marTop w:val="0"/>
      <w:marBottom w:val="0"/>
      <w:divBdr>
        <w:top w:val="none" w:sz="0" w:space="0" w:color="auto"/>
        <w:left w:val="none" w:sz="0" w:space="0" w:color="auto"/>
        <w:bottom w:val="none" w:sz="0" w:space="0" w:color="auto"/>
        <w:right w:val="none" w:sz="0" w:space="0" w:color="auto"/>
      </w:divBdr>
    </w:div>
    <w:div w:id="1177693866">
      <w:bodyDiv w:val="1"/>
      <w:marLeft w:val="0"/>
      <w:marRight w:val="0"/>
      <w:marTop w:val="0"/>
      <w:marBottom w:val="0"/>
      <w:divBdr>
        <w:top w:val="none" w:sz="0" w:space="0" w:color="auto"/>
        <w:left w:val="none" w:sz="0" w:space="0" w:color="auto"/>
        <w:bottom w:val="none" w:sz="0" w:space="0" w:color="auto"/>
        <w:right w:val="none" w:sz="0" w:space="0" w:color="auto"/>
      </w:divBdr>
    </w:div>
    <w:div w:id="1215314056">
      <w:bodyDiv w:val="1"/>
      <w:marLeft w:val="0"/>
      <w:marRight w:val="0"/>
      <w:marTop w:val="0"/>
      <w:marBottom w:val="0"/>
      <w:divBdr>
        <w:top w:val="none" w:sz="0" w:space="0" w:color="auto"/>
        <w:left w:val="none" w:sz="0" w:space="0" w:color="auto"/>
        <w:bottom w:val="none" w:sz="0" w:space="0" w:color="auto"/>
        <w:right w:val="none" w:sz="0" w:space="0" w:color="auto"/>
      </w:divBdr>
    </w:div>
    <w:div w:id="1297755373">
      <w:bodyDiv w:val="1"/>
      <w:marLeft w:val="0"/>
      <w:marRight w:val="0"/>
      <w:marTop w:val="0"/>
      <w:marBottom w:val="0"/>
      <w:divBdr>
        <w:top w:val="none" w:sz="0" w:space="0" w:color="auto"/>
        <w:left w:val="none" w:sz="0" w:space="0" w:color="auto"/>
        <w:bottom w:val="none" w:sz="0" w:space="0" w:color="auto"/>
        <w:right w:val="none" w:sz="0" w:space="0" w:color="auto"/>
      </w:divBdr>
    </w:div>
    <w:div w:id="1322272930">
      <w:bodyDiv w:val="1"/>
      <w:marLeft w:val="0"/>
      <w:marRight w:val="0"/>
      <w:marTop w:val="0"/>
      <w:marBottom w:val="0"/>
      <w:divBdr>
        <w:top w:val="none" w:sz="0" w:space="0" w:color="auto"/>
        <w:left w:val="none" w:sz="0" w:space="0" w:color="auto"/>
        <w:bottom w:val="none" w:sz="0" w:space="0" w:color="auto"/>
        <w:right w:val="none" w:sz="0" w:space="0" w:color="auto"/>
      </w:divBdr>
    </w:div>
    <w:div w:id="1338193240">
      <w:bodyDiv w:val="1"/>
      <w:marLeft w:val="0"/>
      <w:marRight w:val="0"/>
      <w:marTop w:val="0"/>
      <w:marBottom w:val="0"/>
      <w:divBdr>
        <w:top w:val="none" w:sz="0" w:space="0" w:color="auto"/>
        <w:left w:val="none" w:sz="0" w:space="0" w:color="auto"/>
        <w:bottom w:val="none" w:sz="0" w:space="0" w:color="auto"/>
        <w:right w:val="none" w:sz="0" w:space="0" w:color="auto"/>
      </w:divBdr>
    </w:div>
    <w:div w:id="1367292026">
      <w:bodyDiv w:val="1"/>
      <w:marLeft w:val="0"/>
      <w:marRight w:val="0"/>
      <w:marTop w:val="0"/>
      <w:marBottom w:val="0"/>
      <w:divBdr>
        <w:top w:val="none" w:sz="0" w:space="0" w:color="auto"/>
        <w:left w:val="none" w:sz="0" w:space="0" w:color="auto"/>
        <w:bottom w:val="none" w:sz="0" w:space="0" w:color="auto"/>
        <w:right w:val="none" w:sz="0" w:space="0" w:color="auto"/>
      </w:divBdr>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
    <w:div w:id="1449734729">
      <w:bodyDiv w:val="1"/>
      <w:marLeft w:val="0"/>
      <w:marRight w:val="0"/>
      <w:marTop w:val="0"/>
      <w:marBottom w:val="0"/>
      <w:divBdr>
        <w:top w:val="none" w:sz="0" w:space="0" w:color="auto"/>
        <w:left w:val="none" w:sz="0" w:space="0" w:color="auto"/>
        <w:bottom w:val="none" w:sz="0" w:space="0" w:color="auto"/>
        <w:right w:val="none" w:sz="0" w:space="0" w:color="auto"/>
      </w:divBdr>
    </w:div>
    <w:div w:id="1600409958">
      <w:bodyDiv w:val="1"/>
      <w:marLeft w:val="0"/>
      <w:marRight w:val="0"/>
      <w:marTop w:val="0"/>
      <w:marBottom w:val="0"/>
      <w:divBdr>
        <w:top w:val="none" w:sz="0" w:space="0" w:color="auto"/>
        <w:left w:val="none" w:sz="0" w:space="0" w:color="auto"/>
        <w:bottom w:val="none" w:sz="0" w:space="0" w:color="auto"/>
        <w:right w:val="none" w:sz="0" w:space="0" w:color="auto"/>
      </w:divBdr>
    </w:div>
    <w:div w:id="1618222102">
      <w:bodyDiv w:val="1"/>
      <w:marLeft w:val="0"/>
      <w:marRight w:val="0"/>
      <w:marTop w:val="0"/>
      <w:marBottom w:val="0"/>
      <w:divBdr>
        <w:top w:val="none" w:sz="0" w:space="0" w:color="auto"/>
        <w:left w:val="none" w:sz="0" w:space="0" w:color="auto"/>
        <w:bottom w:val="none" w:sz="0" w:space="0" w:color="auto"/>
        <w:right w:val="none" w:sz="0" w:space="0" w:color="auto"/>
      </w:divBdr>
    </w:div>
    <w:div w:id="1724791671">
      <w:bodyDiv w:val="1"/>
      <w:marLeft w:val="0"/>
      <w:marRight w:val="0"/>
      <w:marTop w:val="0"/>
      <w:marBottom w:val="0"/>
      <w:divBdr>
        <w:top w:val="none" w:sz="0" w:space="0" w:color="auto"/>
        <w:left w:val="none" w:sz="0" w:space="0" w:color="auto"/>
        <w:bottom w:val="none" w:sz="0" w:space="0" w:color="auto"/>
        <w:right w:val="none" w:sz="0" w:space="0" w:color="auto"/>
      </w:divBdr>
    </w:div>
    <w:div w:id="1946301798">
      <w:bodyDiv w:val="1"/>
      <w:marLeft w:val="0"/>
      <w:marRight w:val="0"/>
      <w:marTop w:val="0"/>
      <w:marBottom w:val="0"/>
      <w:divBdr>
        <w:top w:val="none" w:sz="0" w:space="0" w:color="auto"/>
        <w:left w:val="none" w:sz="0" w:space="0" w:color="auto"/>
        <w:bottom w:val="none" w:sz="0" w:space="0" w:color="auto"/>
        <w:right w:val="none" w:sz="0" w:space="0" w:color="auto"/>
      </w:divBdr>
    </w:div>
    <w:div w:id="1975257986">
      <w:bodyDiv w:val="1"/>
      <w:marLeft w:val="0"/>
      <w:marRight w:val="0"/>
      <w:marTop w:val="0"/>
      <w:marBottom w:val="0"/>
      <w:divBdr>
        <w:top w:val="none" w:sz="0" w:space="0" w:color="auto"/>
        <w:left w:val="none" w:sz="0" w:space="0" w:color="auto"/>
        <w:bottom w:val="none" w:sz="0" w:space="0" w:color="auto"/>
        <w:right w:val="none" w:sz="0" w:space="0" w:color="auto"/>
      </w:divBdr>
    </w:div>
    <w:div w:id="1977373864">
      <w:bodyDiv w:val="1"/>
      <w:marLeft w:val="0"/>
      <w:marRight w:val="0"/>
      <w:marTop w:val="0"/>
      <w:marBottom w:val="0"/>
      <w:divBdr>
        <w:top w:val="none" w:sz="0" w:space="0" w:color="auto"/>
        <w:left w:val="none" w:sz="0" w:space="0" w:color="auto"/>
        <w:bottom w:val="none" w:sz="0" w:space="0" w:color="auto"/>
        <w:right w:val="none" w:sz="0" w:space="0" w:color="auto"/>
      </w:divBdr>
    </w:div>
    <w:div w:id="2021544611">
      <w:bodyDiv w:val="1"/>
      <w:marLeft w:val="0"/>
      <w:marRight w:val="0"/>
      <w:marTop w:val="0"/>
      <w:marBottom w:val="0"/>
      <w:divBdr>
        <w:top w:val="none" w:sz="0" w:space="0" w:color="auto"/>
        <w:left w:val="none" w:sz="0" w:space="0" w:color="auto"/>
        <w:bottom w:val="none" w:sz="0" w:space="0" w:color="auto"/>
        <w:right w:val="none" w:sz="0" w:space="0" w:color="auto"/>
      </w:divBdr>
    </w:div>
    <w:div w:id="21325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Howarth, Jeff T.</dc:creator>
  <cp:lastModifiedBy>Howarth, Jeff T.</cp:lastModifiedBy>
  <cp:revision>8</cp:revision>
  <dcterms:created xsi:type="dcterms:W3CDTF">2017-11-15T00:37:00Z</dcterms:created>
  <dcterms:modified xsi:type="dcterms:W3CDTF">2017-11-22T18:37:00Z</dcterms:modified>
</cp:coreProperties>
</file>